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96A3" w14:textId="52F32269" w:rsidR="006F2BF7" w:rsidRPr="00673F84" w:rsidRDefault="006F2BF7" w:rsidP="0054356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7089978"/>
      <w:r w:rsidRPr="00673F84">
        <w:rPr>
          <w:rFonts w:ascii="Arial" w:hAnsi="Arial" w:cs="Arial"/>
          <w:b/>
          <w:bCs/>
          <w:sz w:val="24"/>
          <w:szCs w:val="24"/>
        </w:rPr>
        <w:t xml:space="preserve">Vabimo vas na dogodek </w:t>
      </w:r>
    </w:p>
    <w:p w14:paraId="6A31BC0F" w14:textId="54BD309F" w:rsidR="006F2BF7" w:rsidRPr="0005772C" w:rsidRDefault="0005772C" w:rsidP="0054356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187145324"/>
      <w:r w:rsidRPr="0005772C">
        <w:rPr>
          <w:rFonts w:ascii="Arial" w:hAnsi="Arial" w:cs="Arial"/>
          <w:b/>
          <w:bCs/>
          <w:sz w:val="28"/>
          <w:szCs w:val="28"/>
        </w:rPr>
        <w:t>Nova omrežnina in ukinitev stare samooskrbe – se investicija v proizvodnjo električne energije še izplača</w:t>
      </w:r>
      <w:bookmarkEnd w:id="1"/>
      <w:r w:rsidRPr="0005772C">
        <w:rPr>
          <w:rFonts w:ascii="Arial" w:hAnsi="Arial" w:cs="Arial"/>
          <w:b/>
          <w:bCs/>
          <w:sz w:val="28"/>
          <w:szCs w:val="28"/>
        </w:rPr>
        <w:t>?</w:t>
      </w:r>
    </w:p>
    <w:p w14:paraId="11088B48" w14:textId="34229CC4" w:rsidR="006F2BF7" w:rsidRPr="006F2BF7" w:rsidRDefault="00E80E85" w:rsidP="0054356E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2" w:name="_Hlk167090482"/>
      <w:r>
        <w:rPr>
          <w:rFonts w:ascii="Arial" w:hAnsi="Arial" w:cs="Arial"/>
          <w:sz w:val="24"/>
          <w:szCs w:val="24"/>
        </w:rPr>
        <w:t>v</w:t>
      </w:r>
      <w:r w:rsidR="006F2BF7" w:rsidRPr="006F2BF7">
        <w:rPr>
          <w:rFonts w:ascii="Arial" w:hAnsi="Arial" w:cs="Arial"/>
          <w:sz w:val="24"/>
          <w:szCs w:val="24"/>
        </w:rPr>
        <w:t xml:space="preserve"> </w:t>
      </w:r>
      <w:r w:rsidR="0005772C">
        <w:rPr>
          <w:rFonts w:ascii="Arial" w:hAnsi="Arial" w:cs="Arial"/>
          <w:sz w:val="24"/>
          <w:szCs w:val="24"/>
        </w:rPr>
        <w:t>sredo</w:t>
      </w:r>
      <w:r w:rsidR="003808FA">
        <w:rPr>
          <w:rFonts w:ascii="Arial" w:hAnsi="Arial" w:cs="Arial"/>
          <w:sz w:val="24"/>
          <w:szCs w:val="24"/>
        </w:rPr>
        <w:t>,</w:t>
      </w:r>
      <w:r w:rsidR="006F2BF7" w:rsidRPr="006F2BF7">
        <w:rPr>
          <w:rFonts w:ascii="Arial" w:hAnsi="Arial" w:cs="Arial"/>
          <w:sz w:val="24"/>
          <w:szCs w:val="24"/>
        </w:rPr>
        <w:t xml:space="preserve"> </w:t>
      </w:r>
      <w:r w:rsidR="0005772C">
        <w:rPr>
          <w:rFonts w:ascii="Arial" w:hAnsi="Arial" w:cs="Arial"/>
          <w:sz w:val="24"/>
          <w:szCs w:val="24"/>
        </w:rPr>
        <w:t>1</w:t>
      </w:r>
      <w:r w:rsidR="00A02E90">
        <w:rPr>
          <w:rFonts w:ascii="Arial" w:hAnsi="Arial" w:cs="Arial"/>
          <w:sz w:val="24"/>
          <w:szCs w:val="24"/>
        </w:rPr>
        <w:t>5</w:t>
      </w:r>
      <w:r w:rsidR="006F2BF7" w:rsidRPr="006F2BF7">
        <w:rPr>
          <w:rFonts w:ascii="Arial" w:hAnsi="Arial" w:cs="Arial"/>
          <w:sz w:val="24"/>
          <w:szCs w:val="24"/>
        </w:rPr>
        <w:t xml:space="preserve">. </w:t>
      </w:r>
      <w:r w:rsidR="00A02E90">
        <w:rPr>
          <w:rFonts w:ascii="Arial" w:hAnsi="Arial" w:cs="Arial"/>
          <w:sz w:val="24"/>
          <w:szCs w:val="24"/>
        </w:rPr>
        <w:t>januarja</w:t>
      </w:r>
      <w:r>
        <w:rPr>
          <w:rFonts w:ascii="Arial" w:hAnsi="Arial" w:cs="Arial"/>
          <w:sz w:val="24"/>
          <w:szCs w:val="24"/>
        </w:rPr>
        <w:t xml:space="preserve"> </w:t>
      </w:r>
      <w:r w:rsidR="006F2BF7" w:rsidRPr="006F2BF7">
        <w:rPr>
          <w:rFonts w:ascii="Arial" w:hAnsi="Arial" w:cs="Arial"/>
          <w:sz w:val="24"/>
          <w:szCs w:val="24"/>
        </w:rPr>
        <w:t>ob 9.</w:t>
      </w:r>
      <w:r w:rsidR="0005772C">
        <w:rPr>
          <w:rFonts w:ascii="Arial" w:hAnsi="Arial" w:cs="Arial"/>
          <w:sz w:val="24"/>
          <w:szCs w:val="24"/>
        </w:rPr>
        <w:t>0</w:t>
      </w:r>
      <w:r w:rsidR="006F2BF7" w:rsidRPr="006F2BF7">
        <w:rPr>
          <w:rFonts w:ascii="Arial" w:hAnsi="Arial" w:cs="Arial"/>
          <w:sz w:val="24"/>
          <w:szCs w:val="24"/>
        </w:rPr>
        <w:t>0 uri</w:t>
      </w:r>
      <w:r w:rsidR="00C314F9">
        <w:rPr>
          <w:rFonts w:ascii="Arial" w:hAnsi="Arial" w:cs="Arial"/>
          <w:sz w:val="24"/>
          <w:szCs w:val="24"/>
        </w:rPr>
        <w:t>,</w:t>
      </w:r>
    </w:p>
    <w:p w14:paraId="00345A43" w14:textId="77777777" w:rsidR="0005772C" w:rsidRDefault="00C314F9" w:rsidP="0054356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21D5B">
        <w:rPr>
          <w:rFonts w:ascii="Arial" w:hAnsi="Arial" w:cs="Arial"/>
          <w:sz w:val="24"/>
          <w:szCs w:val="24"/>
        </w:rPr>
        <w:t xml:space="preserve"> </w:t>
      </w:r>
      <w:r w:rsidR="0005772C">
        <w:rPr>
          <w:rFonts w:ascii="Arial" w:hAnsi="Arial" w:cs="Arial"/>
          <w:sz w:val="24"/>
          <w:szCs w:val="24"/>
        </w:rPr>
        <w:t>v</w:t>
      </w:r>
      <w:r w:rsidR="00310C96">
        <w:rPr>
          <w:rFonts w:ascii="Arial" w:hAnsi="Arial" w:cs="Arial"/>
          <w:sz w:val="24"/>
          <w:szCs w:val="24"/>
        </w:rPr>
        <w:t xml:space="preserve">eliki </w:t>
      </w:r>
      <w:r w:rsidR="0005772C">
        <w:rPr>
          <w:rFonts w:ascii="Arial" w:hAnsi="Arial" w:cs="Arial"/>
          <w:sz w:val="24"/>
          <w:szCs w:val="24"/>
        </w:rPr>
        <w:t>dvorani, OOZ Nova Gorica</w:t>
      </w:r>
      <w:r w:rsidR="00310C96">
        <w:rPr>
          <w:rFonts w:ascii="Arial" w:hAnsi="Arial" w:cs="Arial"/>
          <w:sz w:val="24"/>
          <w:szCs w:val="24"/>
        </w:rPr>
        <w:t>,</w:t>
      </w:r>
      <w:bookmarkEnd w:id="0"/>
      <w:bookmarkEnd w:id="2"/>
      <w:r w:rsidR="00310C96">
        <w:rPr>
          <w:rFonts w:ascii="Arial" w:hAnsi="Arial" w:cs="Arial"/>
          <w:sz w:val="24"/>
          <w:szCs w:val="24"/>
        </w:rPr>
        <w:t xml:space="preserve"> </w:t>
      </w:r>
      <w:r w:rsidR="0005772C" w:rsidRPr="0005772C">
        <w:rPr>
          <w:rFonts w:ascii="Arial" w:hAnsi="Arial" w:cs="Arial"/>
          <w:sz w:val="24"/>
          <w:szCs w:val="24"/>
        </w:rPr>
        <w:t xml:space="preserve">Obrtni dom (II. nad.), </w:t>
      </w:r>
    </w:p>
    <w:p w14:paraId="0FD3F7FD" w14:textId="2FD7ADD4" w:rsidR="006F2BF7" w:rsidRDefault="0005772C" w:rsidP="005435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5772C">
        <w:rPr>
          <w:rFonts w:ascii="Arial" w:hAnsi="Arial" w:cs="Arial"/>
          <w:sz w:val="24"/>
          <w:szCs w:val="24"/>
        </w:rPr>
        <w:t>Ul. Gradnikove brigade 6</w:t>
      </w:r>
      <w:r>
        <w:rPr>
          <w:rFonts w:ascii="Arial" w:hAnsi="Arial" w:cs="Arial"/>
          <w:sz w:val="24"/>
          <w:szCs w:val="24"/>
        </w:rPr>
        <w:t xml:space="preserve">, </w:t>
      </w:r>
      <w:r w:rsidRPr="0005772C">
        <w:rPr>
          <w:rFonts w:ascii="Arial" w:hAnsi="Arial" w:cs="Arial"/>
          <w:sz w:val="24"/>
          <w:szCs w:val="24"/>
        </w:rPr>
        <w:t>Novi Gorici</w:t>
      </w:r>
    </w:p>
    <w:p w14:paraId="3699DCD9" w14:textId="77777777" w:rsidR="006F2BF7" w:rsidRPr="003F6A85" w:rsidRDefault="006F2BF7" w:rsidP="00DB3143">
      <w:pPr>
        <w:jc w:val="both"/>
        <w:rPr>
          <w:rFonts w:ascii="Arial" w:hAnsi="Arial" w:cs="Arial"/>
        </w:rPr>
      </w:pPr>
      <w:r w:rsidRPr="003F6A85">
        <w:rPr>
          <w:rFonts w:ascii="Arial" w:hAnsi="Arial" w:cs="Arial"/>
        </w:rPr>
        <w:t>Spoštova</w:t>
      </w:r>
      <w:r w:rsidR="00F72C7F" w:rsidRPr="003F6A85">
        <w:rPr>
          <w:rFonts w:ascii="Arial" w:hAnsi="Arial" w:cs="Arial"/>
        </w:rPr>
        <w:t xml:space="preserve">ni </w:t>
      </w:r>
    </w:p>
    <w:p w14:paraId="47BA4E31" w14:textId="73F11CDE" w:rsidR="00D902CE" w:rsidRPr="003F6A85" w:rsidRDefault="00673F84" w:rsidP="00DB3143">
      <w:pPr>
        <w:jc w:val="both"/>
        <w:rPr>
          <w:rFonts w:ascii="Arial" w:hAnsi="Arial" w:cs="Arial"/>
        </w:rPr>
      </w:pPr>
      <w:bookmarkStart w:id="3" w:name="_Hlk167090223"/>
      <w:r w:rsidRPr="003F6A85">
        <w:rPr>
          <w:rFonts w:ascii="Arial" w:hAnsi="Arial" w:cs="Arial"/>
        </w:rPr>
        <w:t xml:space="preserve">Vabimo vas, da se udeležite </w:t>
      </w:r>
      <w:r w:rsidRPr="003F6A85">
        <w:rPr>
          <w:rFonts w:ascii="Arial" w:hAnsi="Arial" w:cs="Arial"/>
          <w:b/>
          <w:bCs/>
        </w:rPr>
        <w:t xml:space="preserve">dogodka </w:t>
      </w:r>
      <w:r w:rsidR="003E26D3" w:rsidRPr="0005772C">
        <w:rPr>
          <w:rFonts w:ascii="Arial" w:hAnsi="Arial" w:cs="Arial"/>
          <w:b/>
          <w:bCs/>
        </w:rPr>
        <w:t>Nova omrežnina in ukinitev stare samooskrbe – se investicija v proizvodnjo električne energije še izplača</w:t>
      </w:r>
      <w:r w:rsidR="003E26D3">
        <w:rPr>
          <w:rFonts w:ascii="Arial" w:hAnsi="Arial" w:cs="Arial"/>
          <w:b/>
          <w:bCs/>
        </w:rPr>
        <w:t xml:space="preserve">, </w:t>
      </w:r>
      <w:r w:rsidR="003E26D3" w:rsidRPr="003E26D3">
        <w:rPr>
          <w:rFonts w:ascii="Arial" w:hAnsi="Arial" w:cs="Arial"/>
        </w:rPr>
        <w:t xml:space="preserve">ki se izvaja v okviru </w:t>
      </w:r>
      <w:r w:rsidR="00D902CE" w:rsidRPr="003E26D3">
        <w:rPr>
          <w:rFonts w:ascii="Arial" w:hAnsi="Arial" w:cs="Arial"/>
        </w:rPr>
        <w:t xml:space="preserve">svetovalne </w:t>
      </w:r>
      <w:r w:rsidRPr="003E26D3">
        <w:rPr>
          <w:rFonts w:ascii="Arial" w:hAnsi="Arial" w:cs="Arial"/>
        </w:rPr>
        <w:t>pisarne</w:t>
      </w:r>
      <w:r w:rsidR="00D902CE" w:rsidRPr="003E26D3">
        <w:rPr>
          <w:rFonts w:ascii="Arial" w:hAnsi="Arial" w:cs="Arial"/>
        </w:rPr>
        <w:t xml:space="preserve"> kontaktne točke Borzen</w:t>
      </w:r>
      <w:r w:rsidRPr="003E26D3">
        <w:rPr>
          <w:rFonts w:ascii="Arial" w:hAnsi="Arial" w:cs="Arial"/>
        </w:rPr>
        <w:t xml:space="preserve">, </w:t>
      </w:r>
      <w:r w:rsidR="00D902CE" w:rsidRPr="003E26D3">
        <w:rPr>
          <w:rFonts w:ascii="Arial" w:hAnsi="Arial" w:cs="Arial"/>
        </w:rPr>
        <w:t>kamor se lahko zaint</w:t>
      </w:r>
      <w:r w:rsidR="00D902CE" w:rsidRPr="003F6A85">
        <w:rPr>
          <w:rFonts w:ascii="Arial" w:hAnsi="Arial" w:cs="Arial"/>
        </w:rPr>
        <w:t>eresirani vlagatelji v naprave za proizvodnjo in/ali hranjenje električne energije iz obnovljivih virov obrnejo za brezplačno strokovno svetovanje glede izvedbe projekta in usmerjanje v postopkih pridobivanja vseh potrebnih soglasij in dovoljenj.</w:t>
      </w:r>
    </w:p>
    <w:p w14:paraId="788262FB" w14:textId="7412D5A3" w:rsidR="006B0E3B" w:rsidRPr="003F6A85" w:rsidRDefault="00D902CE" w:rsidP="00816AFD">
      <w:pPr>
        <w:jc w:val="both"/>
        <w:rPr>
          <w:rFonts w:ascii="Arial" w:hAnsi="Arial" w:cs="Arial"/>
        </w:rPr>
      </w:pPr>
      <w:r w:rsidRPr="003F6A85">
        <w:rPr>
          <w:rFonts w:ascii="Arial" w:hAnsi="Arial" w:cs="Arial"/>
        </w:rPr>
        <w:t>P</w:t>
      </w:r>
      <w:r w:rsidR="00673F84" w:rsidRPr="003F6A85">
        <w:rPr>
          <w:rFonts w:ascii="Arial" w:hAnsi="Arial" w:cs="Arial"/>
        </w:rPr>
        <w:t xml:space="preserve">redstavili </w:t>
      </w:r>
      <w:r w:rsidRPr="003F6A85">
        <w:rPr>
          <w:rFonts w:ascii="Arial" w:hAnsi="Arial" w:cs="Arial"/>
        </w:rPr>
        <w:t xml:space="preserve">bomo </w:t>
      </w:r>
      <w:r w:rsidR="00673F84" w:rsidRPr="003F6A85">
        <w:rPr>
          <w:rFonts w:ascii="Arial" w:hAnsi="Arial" w:cs="Arial"/>
        </w:rPr>
        <w:t xml:space="preserve">ključne novosti na področju zakonodaje, vezane na proizvodnjo in rabo električne energije iz obnovljivih virov, ter primere dobre prakse uvajanja naprav na OVE. Sledila bo priložnost za </w:t>
      </w:r>
      <w:r w:rsidRPr="003F6A85">
        <w:rPr>
          <w:rFonts w:ascii="Arial" w:hAnsi="Arial" w:cs="Arial"/>
        </w:rPr>
        <w:t xml:space="preserve">razpravo, ter pogostitev. </w:t>
      </w:r>
      <w:bookmarkEnd w:id="3"/>
    </w:p>
    <w:tbl>
      <w:tblPr>
        <w:tblStyle w:val="Tabelabarvnamrea6poudarek6"/>
        <w:tblW w:w="9706" w:type="dxa"/>
        <w:tblLook w:val="04A0" w:firstRow="1" w:lastRow="0" w:firstColumn="1" w:lastColumn="0" w:noHBand="0" w:noVBand="1"/>
      </w:tblPr>
      <w:tblGrid>
        <w:gridCol w:w="1701"/>
        <w:gridCol w:w="8005"/>
      </w:tblGrid>
      <w:tr w:rsidR="006F2BF7" w:rsidRPr="003F6A85" w14:paraId="4B57BA61" w14:textId="77777777" w:rsidTr="009E1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DEDCA7C" w14:textId="1B34F3B9" w:rsidR="006F2BF7" w:rsidRPr="003F6A85" w:rsidRDefault="003E26D3" w:rsidP="00B34F5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="0071030F" w:rsidRPr="003F6A85">
              <w:rPr>
                <w:rFonts w:ascii="Arial" w:hAnsi="Arial" w:cs="Arial"/>
                <w:color w:val="auto"/>
              </w:rPr>
              <w:t>:</w:t>
            </w:r>
            <w:r>
              <w:rPr>
                <w:rFonts w:ascii="Arial" w:hAnsi="Arial" w:cs="Arial"/>
                <w:color w:val="auto"/>
              </w:rPr>
              <w:t>3</w:t>
            </w:r>
            <w:r w:rsidR="0071030F" w:rsidRPr="003F6A85">
              <w:rPr>
                <w:rFonts w:ascii="Arial" w:hAnsi="Arial" w:cs="Arial"/>
                <w:color w:val="auto"/>
              </w:rPr>
              <w:t>0 -</w:t>
            </w:r>
            <w:r w:rsidR="003808FA" w:rsidRPr="003F6A85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9</w:t>
            </w:r>
            <w:r w:rsidR="0071030F" w:rsidRPr="003F6A85">
              <w:rPr>
                <w:rFonts w:ascii="Arial" w:hAnsi="Arial" w:cs="Arial"/>
                <w:color w:val="auto"/>
              </w:rPr>
              <w:t>.00</w:t>
            </w:r>
          </w:p>
        </w:tc>
        <w:tc>
          <w:tcPr>
            <w:tcW w:w="8005" w:type="dxa"/>
          </w:tcPr>
          <w:p w14:paraId="04EB1150" w14:textId="77777777" w:rsidR="006F2BF7" w:rsidRDefault="003808FA" w:rsidP="006F2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C0637">
              <w:rPr>
                <w:rFonts w:ascii="Arial" w:hAnsi="Arial" w:cs="Arial"/>
                <w:b w:val="0"/>
                <w:bCs w:val="0"/>
                <w:color w:val="auto"/>
              </w:rPr>
              <w:t>Registracija</w:t>
            </w:r>
            <w:r w:rsidR="0071030F" w:rsidRPr="00AC0637">
              <w:rPr>
                <w:rFonts w:ascii="Arial" w:hAnsi="Arial" w:cs="Arial"/>
                <w:b w:val="0"/>
                <w:bCs w:val="0"/>
                <w:color w:val="auto"/>
              </w:rPr>
              <w:t xml:space="preserve"> in </w:t>
            </w:r>
            <w:r w:rsidR="00B34F5A" w:rsidRPr="00AC0637">
              <w:rPr>
                <w:rFonts w:ascii="Arial" w:hAnsi="Arial" w:cs="Arial"/>
                <w:b w:val="0"/>
                <w:bCs w:val="0"/>
                <w:color w:val="auto"/>
              </w:rPr>
              <w:t>kava</w:t>
            </w:r>
          </w:p>
          <w:p w14:paraId="267E0377" w14:textId="78EC8612" w:rsidR="00125DB3" w:rsidRPr="00AC0637" w:rsidRDefault="00292C95" w:rsidP="006F2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Velika dvorana OOZ Nova Gorica, </w:t>
            </w:r>
            <w:r w:rsidR="003E26D3" w:rsidRPr="003E26D3">
              <w:rPr>
                <w:rFonts w:ascii="Arial" w:hAnsi="Arial" w:cs="Arial"/>
                <w:b w:val="0"/>
                <w:bCs w:val="0"/>
                <w:color w:val="auto"/>
              </w:rPr>
              <w:t>Ul. Gradnikove brigade 6</w:t>
            </w:r>
          </w:p>
        </w:tc>
      </w:tr>
      <w:tr w:rsidR="006F2BF7" w:rsidRPr="003F6A85" w14:paraId="77F74A64" w14:textId="77777777" w:rsidTr="009E1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F960662" w14:textId="6105AEB2" w:rsidR="006F2BF7" w:rsidRPr="003F6A85" w:rsidRDefault="006C3441" w:rsidP="003808F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  <w:r w:rsidR="0071030F" w:rsidRPr="003F6A85">
              <w:rPr>
                <w:rFonts w:ascii="Arial" w:hAnsi="Arial" w:cs="Arial"/>
                <w:color w:val="auto"/>
              </w:rPr>
              <w:t>.00</w:t>
            </w:r>
            <w:r w:rsidR="003808FA" w:rsidRPr="003F6A85">
              <w:rPr>
                <w:rFonts w:ascii="Arial" w:hAnsi="Arial" w:cs="Arial"/>
                <w:color w:val="auto"/>
              </w:rPr>
              <w:t xml:space="preserve"> </w:t>
            </w:r>
            <w:r w:rsidR="0071030F" w:rsidRPr="003F6A85">
              <w:rPr>
                <w:rFonts w:ascii="Arial" w:hAnsi="Arial" w:cs="Arial"/>
                <w:color w:val="auto"/>
              </w:rPr>
              <w:t>-</w:t>
            </w:r>
            <w:r w:rsidR="003808FA" w:rsidRPr="003F6A85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9</w:t>
            </w:r>
            <w:r w:rsidR="0071030F" w:rsidRPr="003F6A85">
              <w:rPr>
                <w:rFonts w:ascii="Arial" w:hAnsi="Arial" w:cs="Arial"/>
                <w:color w:val="auto"/>
              </w:rPr>
              <w:t>.</w:t>
            </w:r>
            <w:r w:rsidR="003808FA" w:rsidRPr="003F6A85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005" w:type="dxa"/>
          </w:tcPr>
          <w:p w14:paraId="5A3C6C31" w14:textId="2734F3FF" w:rsidR="00E80E85" w:rsidRDefault="0071030F" w:rsidP="00836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F6A85">
              <w:rPr>
                <w:rFonts w:ascii="Arial" w:hAnsi="Arial" w:cs="Arial"/>
                <w:color w:val="auto"/>
              </w:rPr>
              <w:t xml:space="preserve">Uvodni </w:t>
            </w:r>
            <w:r w:rsidR="003808FA" w:rsidRPr="003F6A85">
              <w:rPr>
                <w:rFonts w:ascii="Arial" w:hAnsi="Arial" w:cs="Arial"/>
                <w:color w:val="auto"/>
              </w:rPr>
              <w:t xml:space="preserve">nagovor </w:t>
            </w:r>
            <w:r w:rsidR="00E80E85">
              <w:rPr>
                <w:rFonts w:ascii="Arial" w:hAnsi="Arial" w:cs="Arial"/>
                <w:color w:val="auto"/>
              </w:rPr>
              <w:t xml:space="preserve">predstavnika </w:t>
            </w:r>
            <w:r w:rsidR="006C3441">
              <w:rPr>
                <w:rFonts w:ascii="Arial" w:hAnsi="Arial" w:cs="Arial"/>
                <w:color w:val="auto"/>
              </w:rPr>
              <w:t>OOZ Nova Gorica</w:t>
            </w:r>
            <w:r w:rsidR="00E80E85">
              <w:rPr>
                <w:rFonts w:ascii="Arial" w:hAnsi="Arial" w:cs="Arial"/>
                <w:color w:val="auto"/>
              </w:rPr>
              <w:t xml:space="preserve">, </w:t>
            </w:r>
          </w:p>
          <w:p w14:paraId="397FD410" w14:textId="0513B311" w:rsidR="006F2BF7" w:rsidRPr="003F6A85" w:rsidRDefault="006C3441" w:rsidP="00836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Primož Černic, Predsednik zbornice</w:t>
            </w:r>
          </w:p>
        </w:tc>
      </w:tr>
      <w:tr w:rsidR="006F2BF7" w:rsidRPr="003F6A85" w14:paraId="5256723F" w14:textId="77777777" w:rsidTr="009E1346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4EDE3B3" w14:textId="26190CD6" w:rsidR="006F2BF7" w:rsidRPr="003F6A85" w:rsidRDefault="006C3441" w:rsidP="003808F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  <w:r w:rsidR="0071030F" w:rsidRPr="003F6A85">
              <w:rPr>
                <w:rFonts w:ascii="Arial" w:hAnsi="Arial" w:cs="Arial"/>
                <w:color w:val="auto"/>
              </w:rPr>
              <w:t>.</w:t>
            </w:r>
            <w:r w:rsidR="003808FA" w:rsidRPr="003F6A85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0</w:t>
            </w:r>
            <w:r w:rsidR="003808FA" w:rsidRPr="003F6A85">
              <w:rPr>
                <w:rFonts w:ascii="Arial" w:hAnsi="Arial" w:cs="Arial"/>
                <w:color w:val="auto"/>
              </w:rPr>
              <w:t xml:space="preserve"> </w:t>
            </w:r>
            <w:r w:rsidR="0071030F" w:rsidRPr="003F6A85">
              <w:rPr>
                <w:rFonts w:ascii="Arial" w:hAnsi="Arial" w:cs="Arial"/>
                <w:color w:val="auto"/>
              </w:rPr>
              <w:t>-</w:t>
            </w:r>
            <w:r w:rsidR="003808FA" w:rsidRPr="003F6A85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9</w:t>
            </w:r>
            <w:r w:rsidR="003808FA" w:rsidRPr="003F6A85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2</w:t>
            </w:r>
            <w:r w:rsidR="003808FA" w:rsidRPr="003F6A85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005" w:type="dxa"/>
          </w:tcPr>
          <w:p w14:paraId="08DE74CB" w14:textId="77777777" w:rsidR="00E80E85" w:rsidRDefault="003808FA" w:rsidP="00E8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F6A85">
              <w:rPr>
                <w:rFonts w:ascii="Arial" w:hAnsi="Arial" w:cs="Arial"/>
                <w:color w:val="auto"/>
              </w:rPr>
              <w:t>Predstavitev kontaktne točke</w:t>
            </w:r>
            <w:r w:rsidR="00E80E85">
              <w:rPr>
                <w:rFonts w:ascii="Arial" w:hAnsi="Arial" w:cs="Arial"/>
                <w:color w:val="auto"/>
              </w:rPr>
              <w:t xml:space="preserve">, </w:t>
            </w:r>
          </w:p>
          <w:p w14:paraId="1A55381D" w14:textId="4D9D3D7D" w:rsidR="006F2BF7" w:rsidRPr="006C3441" w:rsidRDefault="006C3441" w:rsidP="00E8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C3441">
              <w:rPr>
                <w:rFonts w:ascii="Arial" w:hAnsi="Arial" w:cs="Arial"/>
                <w:b/>
                <w:bCs/>
                <w:color w:val="auto"/>
              </w:rPr>
              <w:t>Matej Pahor, Direktor GOLEA</w:t>
            </w:r>
          </w:p>
        </w:tc>
      </w:tr>
      <w:tr w:rsidR="00E80E85" w:rsidRPr="003F6A85" w14:paraId="50590241" w14:textId="77777777" w:rsidTr="009E1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969C030" w14:textId="5EC1EBF5" w:rsidR="00E80E85" w:rsidRPr="003F6A85" w:rsidRDefault="006C3441" w:rsidP="00E80E8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9.20</w:t>
            </w:r>
            <w:r w:rsidR="00E80E85" w:rsidRPr="003F6A85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–</w:t>
            </w:r>
            <w:r w:rsidR="00E80E85" w:rsidRPr="003F6A85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9.4</w:t>
            </w:r>
            <w:r w:rsidR="00292C95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005" w:type="dxa"/>
          </w:tcPr>
          <w:p w14:paraId="576E95C2" w14:textId="77777777" w:rsidR="006C3441" w:rsidRPr="006C3441" w:rsidRDefault="006C3441" w:rsidP="006C3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C3441">
              <w:rPr>
                <w:rFonts w:ascii="Arial" w:hAnsi="Arial" w:cs="Arial"/>
                <w:color w:val="auto"/>
              </w:rPr>
              <w:t>Predstavitev razpisov Borzen</w:t>
            </w:r>
          </w:p>
          <w:p w14:paraId="751C0E2E" w14:textId="6526DB66" w:rsidR="00E80E85" w:rsidRPr="003F6A85" w:rsidRDefault="006C3441" w:rsidP="006C3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C3441">
              <w:rPr>
                <w:rFonts w:ascii="Arial" w:hAnsi="Arial" w:cs="Arial"/>
                <w:b/>
                <w:bCs/>
                <w:color w:val="auto"/>
              </w:rPr>
              <w:t>Robert Feri, Specialist za investicijske spodbude BORZEN</w:t>
            </w:r>
          </w:p>
        </w:tc>
      </w:tr>
      <w:tr w:rsidR="00E80E85" w:rsidRPr="003F6A85" w14:paraId="550C271A" w14:textId="77777777" w:rsidTr="009E1346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1B86816" w14:textId="4A8AE124" w:rsidR="00E80E85" w:rsidRPr="003F6A85" w:rsidRDefault="00E80E85" w:rsidP="00E80E85">
            <w:pPr>
              <w:rPr>
                <w:rFonts w:ascii="Arial" w:hAnsi="Arial" w:cs="Arial"/>
                <w:color w:val="auto"/>
              </w:rPr>
            </w:pPr>
            <w:r w:rsidRPr="003F6A85">
              <w:rPr>
                <w:rFonts w:ascii="Arial" w:hAnsi="Arial" w:cs="Arial"/>
                <w:color w:val="auto"/>
              </w:rPr>
              <w:t>1</w:t>
            </w:r>
            <w:r w:rsidR="00292C95">
              <w:rPr>
                <w:rFonts w:ascii="Arial" w:hAnsi="Arial" w:cs="Arial"/>
                <w:color w:val="auto"/>
              </w:rPr>
              <w:t>0</w:t>
            </w:r>
            <w:r w:rsidRPr="003F6A85">
              <w:rPr>
                <w:rFonts w:ascii="Arial" w:hAnsi="Arial" w:cs="Arial"/>
                <w:color w:val="auto"/>
              </w:rPr>
              <w:t>.00 - 11.</w:t>
            </w:r>
            <w:r w:rsidR="00292C95">
              <w:rPr>
                <w:rFonts w:ascii="Arial" w:hAnsi="Arial" w:cs="Arial"/>
                <w:color w:val="auto"/>
              </w:rPr>
              <w:t>0</w:t>
            </w:r>
            <w:r w:rsidRPr="003F6A85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005" w:type="dxa"/>
          </w:tcPr>
          <w:p w14:paraId="7AABEF10" w14:textId="2EBA85FB" w:rsidR="00E80E85" w:rsidRPr="00E80E85" w:rsidRDefault="001A2CF0" w:rsidP="00E8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Energetska učinkovitost z novim </w:t>
            </w:r>
            <w:proofErr w:type="spellStart"/>
            <w:r>
              <w:rPr>
                <w:rFonts w:ascii="Arial" w:hAnsi="Arial" w:cs="Arial"/>
                <w:color w:val="auto"/>
              </w:rPr>
              <w:t>omrežninskim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aktom</w:t>
            </w:r>
          </w:p>
          <w:p w14:paraId="644C0FEF" w14:textId="48FD4634" w:rsidR="00E80E85" w:rsidRPr="003F6A85" w:rsidRDefault="001A2CF0" w:rsidP="00E8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2CF0">
              <w:rPr>
                <w:rFonts w:ascii="Arial" w:hAnsi="Arial" w:cs="Arial"/>
                <w:b/>
                <w:bCs/>
                <w:color w:val="auto"/>
              </w:rPr>
              <w:t>Mag. Mirko Marinčič,</w:t>
            </w:r>
            <w:r w:rsidR="005F7140">
              <w:rPr>
                <w:rFonts w:ascii="Arial" w:hAnsi="Arial" w:cs="Arial"/>
                <w:b/>
                <w:bCs/>
              </w:rPr>
              <w:t xml:space="preserve"> </w:t>
            </w:r>
            <w:r w:rsidR="005F7140" w:rsidRPr="005F7140">
              <w:rPr>
                <w:rFonts w:ascii="Arial" w:hAnsi="Arial" w:cs="Arial"/>
                <w:b/>
                <w:bCs/>
                <w:color w:val="auto"/>
              </w:rPr>
              <w:t>IMP TEN-TELEKOM d.o.o.</w:t>
            </w:r>
            <w:r w:rsidR="0092304A" w:rsidRPr="005F7140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E80E85" w:rsidRPr="003F6A85" w14:paraId="2C91ECFB" w14:textId="77777777" w:rsidTr="009E1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E450422" w14:textId="477D86DE" w:rsidR="00E80E85" w:rsidRPr="003F6A85" w:rsidRDefault="00E80E85" w:rsidP="00E80E85">
            <w:pPr>
              <w:rPr>
                <w:rFonts w:ascii="Arial" w:hAnsi="Arial" w:cs="Arial"/>
                <w:color w:val="auto"/>
              </w:rPr>
            </w:pPr>
            <w:r w:rsidRPr="003F6A85">
              <w:rPr>
                <w:rFonts w:ascii="Arial" w:hAnsi="Arial" w:cs="Arial"/>
                <w:color w:val="auto"/>
              </w:rPr>
              <w:t>11.</w:t>
            </w:r>
            <w:r w:rsidR="00292C95">
              <w:rPr>
                <w:rFonts w:ascii="Arial" w:hAnsi="Arial" w:cs="Arial"/>
                <w:color w:val="auto"/>
              </w:rPr>
              <w:t>00</w:t>
            </w:r>
            <w:r w:rsidRPr="003F6A85">
              <w:rPr>
                <w:rFonts w:ascii="Arial" w:hAnsi="Arial" w:cs="Arial"/>
                <w:color w:val="auto"/>
              </w:rPr>
              <w:t xml:space="preserve"> - 11.</w:t>
            </w:r>
            <w:r w:rsidR="00292C95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8005" w:type="dxa"/>
          </w:tcPr>
          <w:p w14:paraId="48BC7793" w14:textId="602B9A20" w:rsidR="00E80E85" w:rsidRPr="003F6A85" w:rsidRDefault="00E80E85" w:rsidP="00E8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F6A85">
              <w:rPr>
                <w:rFonts w:ascii="Arial" w:hAnsi="Arial" w:cs="Arial"/>
                <w:color w:val="auto"/>
              </w:rPr>
              <w:t xml:space="preserve">Predstavitev </w:t>
            </w:r>
            <w:r w:rsidR="0054356E">
              <w:rPr>
                <w:rFonts w:ascii="Arial" w:hAnsi="Arial" w:cs="Arial"/>
                <w:color w:val="auto"/>
              </w:rPr>
              <w:t>primerov dobre prakse</w:t>
            </w:r>
          </w:p>
          <w:p w14:paraId="01441979" w14:textId="7F676797" w:rsidR="00E80E85" w:rsidRPr="003F6A85" w:rsidRDefault="0054356E" w:rsidP="00E8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uto"/>
              </w:rPr>
              <w:t>Radomir Putnik, Rešeno d.o.o.</w:t>
            </w:r>
          </w:p>
        </w:tc>
      </w:tr>
      <w:tr w:rsidR="00E80E85" w:rsidRPr="003F6A85" w14:paraId="13866AED" w14:textId="77777777" w:rsidTr="009E1346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53D3199" w14:textId="787B818A" w:rsidR="00E80E85" w:rsidRPr="003F6A85" w:rsidRDefault="00E80E85" w:rsidP="00E80E85">
            <w:pPr>
              <w:rPr>
                <w:rFonts w:ascii="Arial" w:hAnsi="Arial" w:cs="Arial"/>
                <w:color w:val="auto"/>
              </w:rPr>
            </w:pPr>
            <w:r w:rsidRPr="003F6A85">
              <w:rPr>
                <w:rFonts w:ascii="Arial" w:hAnsi="Arial" w:cs="Arial"/>
                <w:color w:val="auto"/>
              </w:rPr>
              <w:t>11.</w:t>
            </w:r>
            <w:r w:rsidR="00292C95">
              <w:rPr>
                <w:rFonts w:ascii="Arial" w:hAnsi="Arial" w:cs="Arial"/>
                <w:color w:val="auto"/>
              </w:rPr>
              <w:t>10</w:t>
            </w:r>
            <w:r w:rsidRPr="003F6A85">
              <w:rPr>
                <w:rFonts w:ascii="Arial" w:hAnsi="Arial" w:cs="Arial"/>
                <w:color w:val="auto"/>
              </w:rPr>
              <w:t xml:space="preserve"> </w:t>
            </w:r>
            <w:r w:rsidR="00292C95">
              <w:rPr>
                <w:rFonts w:ascii="Arial" w:hAnsi="Arial" w:cs="Arial"/>
                <w:color w:val="auto"/>
              </w:rPr>
              <w:t>–</w:t>
            </w:r>
            <w:r w:rsidRPr="003F6A85">
              <w:rPr>
                <w:rFonts w:ascii="Arial" w:hAnsi="Arial" w:cs="Arial"/>
                <w:color w:val="auto"/>
              </w:rPr>
              <w:t xml:space="preserve"> </w:t>
            </w:r>
            <w:r w:rsidR="00292C95">
              <w:rPr>
                <w:rFonts w:ascii="Arial" w:hAnsi="Arial" w:cs="Arial"/>
                <w:color w:val="auto"/>
              </w:rPr>
              <w:t>11.20</w:t>
            </w:r>
          </w:p>
        </w:tc>
        <w:tc>
          <w:tcPr>
            <w:tcW w:w="8005" w:type="dxa"/>
          </w:tcPr>
          <w:p w14:paraId="4B6E9A29" w14:textId="485D2745" w:rsidR="0054356E" w:rsidRPr="003F6A85" w:rsidRDefault="0054356E" w:rsidP="00543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F6A85">
              <w:rPr>
                <w:rFonts w:ascii="Arial" w:hAnsi="Arial" w:cs="Arial"/>
                <w:color w:val="auto"/>
              </w:rPr>
              <w:t xml:space="preserve">Predstavitev </w:t>
            </w:r>
            <w:r>
              <w:rPr>
                <w:rFonts w:ascii="Arial" w:hAnsi="Arial" w:cs="Arial"/>
                <w:color w:val="auto"/>
              </w:rPr>
              <w:t>primerov dobre prakse</w:t>
            </w:r>
          </w:p>
          <w:p w14:paraId="47A4ACCF" w14:textId="123AB913" w:rsidR="00C314F9" w:rsidRPr="003F6A85" w:rsidRDefault="0054356E" w:rsidP="00543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auto"/>
              </w:rPr>
              <w:t>Vasja Rusjan, PREALPI d.o.o.</w:t>
            </w:r>
          </w:p>
        </w:tc>
      </w:tr>
      <w:tr w:rsidR="00E80E85" w:rsidRPr="003F6A85" w14:paraId="6B5D3DC8" w14:textId="77777777" w:rsidTr="009E1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6C0C4E4" w14:textId="7B17E8D1" w:rsidR="00E80E85" w:rsidRPr="003F6A85" w:rsidRDefault="00E80E85" w:rsidP="00E80E85">
            <w:pPr>
              <w:rPr>
                <w:rFonts w:ascii="Arial" w:hAnsi="Arial" w:cs="Arial"/>
                <w:color w:val="auto"/>
              </w:rPr>
            </w:pPr>
            <w:r w:rsidRPr="003F6A85">
              <w:rPr>
                <w:rFonts w:ascii="Arial" w:hAnsi="Arial" w:cs="Arial"/>
                <w:color w:val="auto"/>
              </w:rPr>
              <w:t>1</w:t>
            </w:r>
            <w:r w:rsidR="00292C95">
              <w:rPr>
                <w:rFonts w:ascii="Arial" w:hAnsi="Arial" w:cs="Arial"/>
                <w:color w:val="auto"/>
              </w:rPr>
              <w:t>1</w:t>
            </w:r>
            <w:r w:rsidRPr="003F6A85">
              <w:rPr>
                <w:rFonts w:ascii="Arial" w:hAnsi="Arial" w:cs="Arial"/>
                <w:color w:val="auto"/>
              </w:rPr>
              <w:t>.</w:t>
            </w:r>
            <w:r w:rsidR="00292C95">
              <w:rPr>
                <w:rFonts w:ascii="Arial" w:hAnsi="Arial" w:cs="Arial"/>
                <w:color w:val="auto"/>
              </w:rPr>
              <w:t>2</w:t>
            </w:r>
            <w:r w:rsidRPr="003F6A85">
              <w:rPr>
                <w:rFonts w:ascii="Arial" w:hAnsi="Arial" w:cs="Arial"/>
                <w:color w:val="auto"/>
              </w:rPr>
              <w:t>0 - 13.00</w:t>
            </w:r>
          </w:p>
        </w:tc>
        <w:tc>
          <w:tcPr>
            <w:tcW w:w="8005" w:type="dxa"/>
          </w:tcPr>
          <w:p w14:paraId="24D684BE" w14:textId="77777777" w:rsidR="00E80E85" w:rsidRDefault="00E80E85" w:rsidP="00E8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F6A85">
              <w:rPr>
                <w:rFonts w:ascii="Arial" w:hAnsi="Arial" w:cs="Arial"/>
                <w:color w:val="auto"/>
              </w:rPr>
              <w:t>Mreženje in pogostitev</w:t>
            </w:r>
          </w:p>
          <w:p w14:paraId="4C4E1A8C" w14:textId="314F395F" w:rsidR="00C314F9" w:rsidRPr="003F6A85" w:rsidRDefault="00292C95" w:rsidP="00E8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2C95">
              <w:rPr>
                <w:rFonts w:ascii="Arial" w:hAnsi="Arial" w:cs="Arial"/>
                <w:color w:val="auto"/>
              </w:rPr>
              <w:t>Velika dvorana OOZ Nova Gorica, Ul. Gradnikove brigade 6</w:t>
            </w:r>
          </w:p>
        </w:tc>
      </w:tr>
    </w:tbl>
    <w:p w14:paraId="73180216" w14:textId="77777777" w:rsidR="006F2BF7" w:rsidRPr="003F6A85" w:rsidRDefault="008366EF" w:rsidP="006F2BF7">
      <w:pPr>
        <w:rPr>
          <w:rFonts w:ascii="Arial" w:hAnsi="Arial" w:cs="Arial"/>
          <w:sz w:val="18"/>
          <w:szCs w:val="18"/>
        </w:rPr>
      </w:pPr>
      <w:r w:rsidRPr="003F6A85">
        <w:rPr>
          <w:rFonts w:ascii="Arial" w:hAnsi="Arial" w:cs="Arial"/>
          <w:sz w:val="18"/>
          <w:szCs w:val="18"/>
        </w:rPr>
        <w:t>*Organizator si pridržuje pravico do morebitne spremembe programa.</w:t>
      </w:r>
    </w:p>
    <w:p w14:paraId="1C0B2EE5" w14:textId="77777777" w:rsidR="00A1084B" w:rsidRDefault="00A1084B" w:rsidP="006F2BF7">
      <w:pPr>
        <w:rPr>
          <w:rFonts w:ascii="Arial" w:hAnsi="Arial" w:cs="Arial"/>
        </w:rPr>
      </w:pPr>
    </w:p>
    <w:p w14:paraId="6F4E0CE9" w14:textId="66170441" w:rsidR="00CD7ACF" w:rsidRPr="00C314F9" w:rsidRDefault="00CD7ACF" w:rsidP="006F2BF7">
      <w:pPr>
        <w:rPr>
          <w:rFonts w:ascii="Arial" w:hAnsi="Arial" w:cs="Arial"/>
          <w:bCs/>
        </w:rPr>
      </w:pPr>
      <w:r w:rsidRPr="003F6A85">
        <w:rPr>
          <w:rFonts w:ascii="Arial" w:hAnsi="Arial" w:cs="Arial"/>
        </w:rPr>
        <w:t xml:space="preserve">Prosimo, da svojo prisotnost potrdite do </w:t>
      </w:r>
      <w:r w:rsidR="003E26D3">
        <w:rPr>
          <w:rFonts w:ascii="Arial" w:hAnsi="Arial" w:cs="Arial"/>
          <w:b/>
        </w:rPr>
        <w:t>14.1.2025</w:t>
      </w:r>
      <w:r w:rsidR="00C314F9">
        <w:rPr>
          <w:rFonts w:ascii="Arial" w:hAnsi="Arial" w:cs="Arial"/>
          <w:b/>
        </w:rPr>
        <w:t xml:space="preserve"> </w:t>
      </w:r>
      <w:r w:rsidR="00C314F9">
        <w:rPr>
          <w:rFonts w:ascii="Arial" w:hAnsi="Arial" w:cs="Arial"/>
          <w:bCs/>
        </w:rPr>
        <w:t xml:space="preserve">na </w:t>
      </w:r>
      <w:hyperlink r:id="rId7" w:history="1">
        <w:r w:rsidR="00C314F9" w:rsidRPr="008D1AF7">
          <w:rPr>
            <w:rStyle w:val="Hiperpovezava"/>
            <w:rFonts w:ascii="Arial" w:hAnsi="Arial" w:cs="Arial"/>
            <w:bCs/>
          </w:rPr>
          <w:t>info@golea.si</w:t>
        </w:r>
      </w:hyperlink>
      <w:r w:rsidR="00C314F9">
        <w:rPr>
          <w:rFonts w:ascii="Arial" w:hAnsi="Arial" w:cs="Arial"/>
          <w:bCs/>
        </w:rPr>
        <w:t xml:space="preserve"> </w:t>
      </w:r>
    </w:p>
    <w:p w14:paraId="2B51DC56" w14:textId="77777777" w:rsidR="007C3825" w:rsidRDefault="007C3825" w:rsidP="006F2BF7">
      <w:pPr>
        <w:rPr>
          <w:rFonts w:ascii="Arial" w:hAnsi="Arial" w:cs="Arial"/>
        </w:rPr>
      </w:pPr>
    </w:p>
    <w:p w14:paraId="0D585CE5" w14:textId="2B6A6282" w:rsidR="00CD7ACF" w:rsidRPr="003F6A85" w:rsidRDefault="00310C96" w:rsidP="006F2BF7">
      <w:pPr>
        <w:rPr>
          <w:rFonts w:ascii="Arial" w:hAnsi="Arial" w:cs="Arial"/>
        </w:rPr>
      </w:pPr>
      <w:r>
        <w:rPr>
          <w:rFonts w:ascii="Arial" w:hAnsi="Arial" w:cs="Arial"/>
        </w:rPr>
        <w:t>Vljudno v</w:t>
      </w:r>
      <w:r w:rsidR="00CD7ACF" w:rsidRPr="003F6A85">
        <w:rPr>
          <w:rFonts w:ascii="Arial" w:hAnsi="Arial" w:cs="Arial"/>
        </w:rPr>
        <w:t xml:space="preserve">abljeni!                                                                               </w:t>
      </w:r>
    </w:p>
    <w:sectPr w:rsidR="00CD7ACF" w:rsidRPr="003F6A85" w:rsidSect="00091BC8">
      <w:headerReference w:type="default" r:id="rId8"/>
      <w:pgSz w:w="11906" w:h="16838"/>
      <w:pgMar w:top="211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B34B" w14:textId="77777777" w:rsidR="00950667" w:rsidRDefault="00950667" w:rsidP="00B66E0C">
      <w:pPr>
        <w:spacing w:after="0" w:line="240" w:lineRule="auto"/>
      </w:pPr>
      <w:r>
        <w:separator/>
      </w:r>
    </w:p>
  </w:endnote>
  <w:endnote w:type="continuationSeparator" w:id="0">
    <w:p w14:paraId="5755F243" w14:textId="77777777" w:rsidR="00950667" w:rsidRDefault="00950667" w:rsidP="00B6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8058A" w14:textId="77777777" w:rsidR="00950667" w:rsidRDefault="00950667" w:rsidP="00B66E0C">
      <w:pPr>
        <w:spacing w:after="0" w:line="240" w:lineRule="auto"/>
      </w:pPr>
      <w:r>
        <w:separator/>
      </w:r>
    </w:p>
  </w:footnote>
  <w:footnote w:type="continuationSeparator" w:id="0">
    <w:p w14:paraId="2CB09423" w14:textId="77777777" w:rsidR="00950667" w:rsidRDefault="00950667" w:rsidP="00B6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F93D" w14:textId="7255F39E" w:rsidR="00B66E0C" w:rsidRDefault="00091BC8">
    <w:pPr>
      <w:pStyle w:val="Glava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11C0FF" wp14:editId="2DDBD8C0">
          <wp:simplePos x="0" y="0"/>
          <wp:positionH relativeFrom="margin">
            <wp:posOffset>5389245</wp:posOffset>
          </wp:positionH>
          <wp:positionV relativeFrom="paragraph">
            <wp:posOffset>-394335</wp:posOffset>
          </wp:positionV>
          <wp:extent cx="681990" cy="1149985"/>
          <wp:effectExtent l="0" t="0" r="3810" b="0"/>
          <wp:wrapTight wrapText="bothSides">
            <wp:wrapPolygon edited="0">
              <wp:start x="0" y="0"/>
              <wp:lineTo x="0" y="21111"/>
              <wp:lineTo x="21117" y="21111"/>
              <wp:lineTo x="21117" y="0"/>
              <wp:lineTo x="0" y="0"/>
            </wp:wrapPolygon>
          </wp:wrapTight>
          <wp:docPr id="1625285890" name="Slika 1" descr="Slika, ki vsebuje besede besedilo, pisava, plakat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302441" name="Slika 1" descr="Slika, ki vsebuje besede besedilo, pisava, plakat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" cy="114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90A">
      <w:t xml:space="preserve">  </w:t>
    </w:r>
    <w:r w:rsidR="0059338A">
      <w:rPr>
        <w:noProof/>
      </w:rPr>
      <w:drawing>
        <wp:inline distT="0" distB="0" distL="0" distR="0" wp14:anchorId="63A2C786" wp14:editId="78D5953F">
          <wp:extent cx="1914525" cy="572770"/>
          <wp:effectExtent l="0" t="0" r="9525" b="0"/>
          <wp:docPr id="113404914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FD4">
      <w:t xml:space="preserve">                     </w:t>
    </w:r>
    <w:r>
      <w:rPr>
        <w:noProof/>
      </w:rPr>
      <w:drawing>
        <wp:inline distT="0" distB="0" distL="0" distR="0" wp14:anchorId="666FF460" wp14:editId="6FFEEA01">
          <wp:extent cx="1752600" cy="445201"/>
          <wp:effectExtent l="0" t="0" r="0" b="0"/>
          <wp:docPr id="186505784" name="Slika 10" descr="Slika, ki vsebuje besede grafika, pisava, logotip, grafično oblikovanje&#10;&#10;Opis je samodejno ustvarjen">
            <a:extLst xmlns:a="http://schemas.openxmlformats.org/drawingml/2006/main">
              <a:ext uri="{FF2B5EF4-FFF2-40B4-BE49-F238E27FC236}">
                <a16:creationId xmlns:a16="http://schemas.microsoft.com/office/drawing/2014/main" id="{71BC2B31-8064-4477-B4DA-F0038132B4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0" descr="Slika, ki vsebuje besede grafika, pisava, logotip, grafično oblikovanje&#10;&#10;Opis je samodejno ustvarjen">
                    <a:extLst>
                      <a:ext uri="{FF2B5EF4-FFF2-40B4-BE49-F238E27FC236}">
                        <a16:creationId xmlns:a16="http://schemas.microsoft.com/office/drawing/2014/main" id="{71BC2B31-8064-4477-B4DA-F0038132B4C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923" cy="44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FD4">
      <w:t xml:space="preserve"> </w:t>
    </w:r>
    <w:r w:rsidR="007C3825">
      <w:rPr>
        <w:noProof/>
      </w:rPr>
      <w:t xml:space="preserve">          </w:t>
    </w:r>
  </w:p>
  <w:p w14:paraId="7AD4FCAD" w14:textId="77777777" w:rsidR="007C3825" w:rsidRDefault="007C382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F7"/>
    <w:rsid w:val="00036FB7"/>
    <w:rsid w:val="00043690"/>
    <w:rsid w:val="0005772C"/>
    <w:rsid w:val="0006290A"/>
    <w:rsid w:val="0007530C"/>
    <w:rsid w:val="00091BC8"/>
    <w:rsid w:val="000F7888"/>
    <w:rsid w:val="00112A76"/>
    <w:rsid w:val="0011736A"/>
    <w:rsid w:val="00125DB3"/>
    <w:rsid w:val="001656D3"/>
    <w:rsid w:val="001A2CF0"/>
    <w:rsid w:val="001B4676"/>
    <w:rsid w:val="001F41D9"/>
    <w:rsid w:val="0025285B"/>
    <w:rsid w:val="002642ED"/>
    <w:rsid w:val="00274F48"/>
    <w:rsid w:val="00292C95"/>
    <w:rsid w:val="002C08E7"/>
    <w:rsid w:val="002E2098"/>
    <w:rsid w:val="002E7C02"/>
    <w:rsid w:val="00310C96"/>
    <w:rsid w:val="00340B81"/>
    <w:rsid w:val="003614C8"/>
    <w:rsid w:val="00375BD9"/>
    <w:rsid w:val="003808FA"/>
    <w:rsid w:val="003D4F60"/>
    <w:rsid w:val="003E26D3"/>
    <w:rsid w:val="003F6A85"/>
    <w:rsid w:val="00485F14"/>
    <w:rsid w:val="00492A01"/>
    <w:rsid w:val="004B644A"/>
    <w:rsid w:val="0052648D"/>
    <w:rsid w:val="00536D23"/>
    <w:rsid w:val="0054356E"/>
    <w:rsid w:val="0059338A"/>
    <w:rsid w:val="005946E7"/>
    <w:rsid w:val="005A0563"/>
    <w:rsid w:val="005A774D"/>
    <w:rsid w:val="005B4F2E"/>
    <w:rsid w:val="005C247F"/>
    <w:rsid w:val="005D3F22"/>
    <w:rsid w:val="005F7140"/>
    <w:rsid w:val="006400CB"/>
    <w:rsid w:val="00650093"/>
    <w:rsid w:val="00656B9F"/>
    <w:rsid w:val="00673F84"/>
    <w:rsid w:val="006B0E3B"/>
    <w:rsid w:val="006C3441"/>
    <w:rsid w:val="006F2BF7"/>
    <w:rsid w:val="006F6075"/>
    <w:rsid w:val="0070696F"/>
    <w:rsid w:val="0071030F"/>
    <w:rsid w:val="007325DF"/>
    <w:rsid w:val="00745822"/>
    <w:rsid w:val="007A55E8"/>
    <w:rsid w:val="007C3825"/>
    <w:rsid w:val="007F225C"/>
    <w:rsid w:val="00816AFD"/>
    <w:rsid w:val="008366EF"/>
    <w:rsid w:val="00866332"/>
    <w:rsid w:val="008A6AA6"/>
    <w:rsid w:val="008B2619"/>
    <w:rsid w:val="008B5784"/>
    <w:rsid w:val="008C0655"/>
    <w:rsid w:val="008E1FD4"/>
    <w:rsid w:val="0092304A"/>
    <w:rsid w:val="00945D57"/>
    <w:rsid w:val="00950667"/>
    <w:rsid w:val="0096017F"/>
    <w:rsid w:val="00963E5A"/>
    <w:rsid w:val="009A485E"/>
    <w:rsid w:val="009E1346"/>
    <w:rsid w:val="00A01BAF"/>
    <w:rsid w:val="00A02E90"/>
    <w:rsid w:val="00A1084B"/>
    <w:rsid w:val="00A11CC0"/>
    <w:rsid w:val="00A53D20"/>
    <w:rsid w:val="00AC0637"/>
    <w:rsid w:val="00AF36D0"/>
    <w:rsid w:val="00B22C2E"/>
    <w:rsid w:val="00B34F5A"/>
    <w:rsid w:val="00B55819"/>
    <w:rsid w:val="00B66E0C"/>
    <w:rsid w:val="00BD09EE"/>
    <w:rsid w:val="00BF0C67"/>
    <w:rsid w:val="00C10653"/>
    <w:rsid w:val="00C314F9"/>
    <w:rsid w:val="00C514A9"/>
    <w:rsid w:val="00C778BE"/>
    <w:rsid w:val="00C85E2A"/>
    <w:rsid w:val="00CD7ACF"/>
    <w:rsid w:val="00D00D64"/>
    <w:rsid w:val="00D06377"/>
    <w:rsid w:val="00D21D5B"/>
    <w:rsid w:val="00D902CE"/>
    <w:rsid w:val="00DA33FE"/>
    <w:rsid w:val="00DB3143"/>
    <w:rsid w:val="00DC2DB8"/>
    <w:rsid w:val="00DF7112"/>
    <w:rsid w:val="00E54EA8"/>
    <w:rsid w:val="00E65D58"/>
    <w:rsid w:val="00E80E85"/>
    <w:rsid w:val="00E83493"/>
    <w:rsid w:val="00ED1ABA"/>
    <w:rsid w:val="00F45094"/>
    <w:rsid w:val="00F674D4"/>
    <w:rsid w:val="00F72C7F"/>
    <w:rsid w:val="00F8539B"/>
    <w:rsid w:val="00FA7737"/>
    <w:rsid w:val="00FC6992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F2C8D"/>
  <w15:chartTrackingRefBased/>
  <w15:docId w15:val="{0D1172A3-D517-4E7B-819D-6CBCA0E7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F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barvniseznam7poudarek6">
    <w:name w:val="List Table 7 Colorful Accent 6"/>
    <w:basedOn w:val="Navadnatabela"/>
    <w:uiPriority w:val="52"/>
    <w:rsid w:val="006F2BF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amrea6poudarek6">
    <w:name w:val="Grid Table 6 Colorful Accent 6"/>
    <w:basedOn w:val="Navadnatabela"/>
    <w:uiPriority w:val="51"/>
    <w:rsid w:val="009E13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CD7ACF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D7ACF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DB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B6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6E0C"/>
  </w:style>
  <w:style w:type="paragraph" w:styleId="Noga">
    <w:name w:val="footer"/>
    <w:basedOn w:val="Navaden"/>
    <w:link w:val="NogaZnak"/>
    <w:uiPriority w:val="99"/>
    <w:unhideWhenUsed/>
    <w:rsid w:val="00B6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6E0C"/>
  </w:style>
  <w:style w:type="paragraph" w:styleId="Revizija">
    <w:name w:val="Revision"/>
    <w:hidden/>
    <w:uiPriority w:val="99"/>
    <w:semiHidden/>
    <w:rsid w:val="00AF36D0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C31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olea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3EB405-8BED-4B8A-A240-00CD5EEB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SPODNJE PODRAVJE</dc:creator>
  <cp:keywords/>
  <dc:description/>
  <cp:lastModifiedBy>Marta Stopar</cp:lastModifiedBy>
  <cp:revision>2</cp:revision>
  <dcterms:created xsi:type="dcterms:W3CDTF">2025-01-14T13:38:00Z</dcterms:created>
  <dcterms:modified xsi:type="dcterms:W3CDTF">2025-01-14T13:38:00Z</dcterms:modified>
</cp:coreProperties>
</file>